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3E" w:rsidRPr="00221F9A" w:rsidRDefault="00376B3E" w:rsidP="00376B3E">
      <w:pPr>
        <w:pStyle w:val="a3"/>
        <w:jc w:val="right"/>
        <w:rPr>
          <w:color w:val="000000"/>
          <w:sz w:val="36"/>
          <w:szCs w:val="36"/>
        </w:rPr>
      </w:pPr>
      <w:bookmarkStart w:id="0" w:name="_GoBack"/>
      <w:bookmarkEnd w:id="0"/>
      <w:r w:rsidRPr="00221F9A">
        <w:rPr>
          <w:rStyle w:val="a5"/>
          <w:b/>
          <w:bCs/>
          <w:i w:val="0"/>
          <w:color w:val="000000"/>
          <w:sz w:val="36"/>
          <w:szCs w:val="36"/>
        </w:rPr>
        <w:t>Школьное питание</w:t>
      </w:r>
      <w:r w:rsidRPr="00221F9A">
        <w:rPr>
          <w:rStyle w:val="a4"/>
          <w:color w:val="000000"/>
          <w:sz w:val="36"/>
          <w:szCs w:val="36"/>
        </w:rPr>
        <w:t> </w:t>
      </w:r>
      <w:r w:rsidRPr="00221F9A">
        <w:rPr>
          <w:rStyle w:val="a5"/>
          <w:b/>
          <w:bCs/>
          <w:i w:val="0"/>
          <w:color w:val="000000"/>
          <w:sz w:val="36"/>
          <w:szCs w:val="36"/>
        </w:rPr>
        <w:t>– это залог </w:t>
      </w:r>
      <w:r w:rsidRPr="00221F9A">
        <w:rPr>
          <w:color w:val="000000"/>
          <w:sz w:val="36"/>
          <w:szCs w:val="36"/>
        </w:rPr>
        <w:br/>
      </w:r>
      <w:r w:rsidRPr="00221F9A">
        <w:rPr>
          <w:rStyle w:val="a5"/>
          <w:b/>
          <w:bCs/>
          <w:i w:val="0"/>
          <w:color w:val="000000"/>
          <w:sz w:val="36"/>
          <w:szCs w:val="36"/>
        </w:rPr>
        <w:t>здоровья подрастающего поколения.</w:t>
      </w:r>
    </w:p>
    <w:p w:rsidR="00376B3E" w:rsidRPr="00221F9A" w:rsidRDefault="00376B3E" w:rsidP="00376B3E">
      <w:pPr>
        <w:pStyle w:val="a3"/>
        <w:rPr>
          <w:color w:val="000000"/>
          <w:sz w:val="36"/>
          <w:szCs w:val="36"/>
        </w:rPr>
      </w:pPr>
      <w:r w:rsidRPr="00221F9A">
        <w:rPr>
          <w:rStyle w:val="a5"/>
          <w:i w:val="0"/>
          <w:color w:val="000000"/>
          <w:sz w:val="36"/>
          <w:szCs w:val="36"/>
        </w:rPr>
        <w:t xml:space="preserve">Здоровое питание – один из важных факторов, определяющих здоровье человека. Горячее питание детей во время пребывания в школе является одним из важных условий поддержания их здоровья и способности к эффективному обучению. Хорошая организация школьного питания ведет к улучшению показателей уровня здоровья детей. 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 и подростков, создаст условия к их адаптации к современной жизни.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 Законе Российской Федерации «Об образовании» сохранена обязанность образовательного учреждения </w:t>
      </w:r>
      <w:proofErr w:type="gramStart"/>
      <w:r w:rsidRPr="00221F9A">
        <w:rPr>
          <w:rStyle w:val="a5"/>
          <w:i w:val="0"/>
          <w:color w:val="000000"/>
          <w:sz w:val="36"/>
          <w:szCs w:val="36"/>
        </w:rPr>
        <w:t>организовывать</w:t>
      </w:r>
      <w:proofErr w:type="gramEnd"/>
      <w:r w:rsidRPr="00221F9A">
        <w:rPr>
          <w:rStyle w:val="a5"/>
          <w:i w:val="0"/>
          <w:color w:val="000000"/>
          <w:sz w:val="36"/>
          <w:szCs w:val="36"/>
        </w:rPr>
        <w:t xml:space="preserve"> питание обучающихся, выделять помещение для питания детей, предусматривать перерыв достаточной продолжительности для приёма пиши. Школьный возраст является тем периодом, когда происходит основное развитие ребенка и формируется образ жизни, включая тип питания. В школе существуют эффективные возможности  для проведения работы по охране здоровья и здоровому питанию. Организованное школьное питание регламентируется санитарными правилами и нормами, и поэтому в значительной степени удовлетворяет принципам рационального питания. Многие обучающиеся имеют слабое представление о правильном питании как составляющей части здорового образа жизни. Основные проблемы питания школьников связаны с нарушением режима питания вне стен школы, </w:t>
      </w:r>
      <w:r w:rsidRPr="00221F9A">
        <w:rPr>
          <w:rStyle w:val="a5"/>
          <w:i w:val="0"/>
          <w:color w:val="000000"/>
          <w:sz w:val="36"/>
          <w:szCs w:val="36"/>
        </w:rPr>
        <w:lastRenderedPageBreak/>
        <w:t>злоупотреблением чипсами, газированными напитками, сухариками, шоколадными батончиками. Обычно это связано с недостаточной информированностью и попустительством со стороны родителей. Питание современного человека становится основным фактором риска развития многих заболеваний желудочно-кишечного тракта, эндокринной системы, сердечно - сосудистой системы и онкологических процессов. Пропаганда здорового питания важна потому, что привычки питания, полученные человеком в детстве, сохраняются человеком до старости. Формируются эти привычки в семье и системе организованного детского питания.  Прямо повлиять на семейный уклад практически невозможно. Поэтому школьная столовая  - это то место, где растущий человек приучается к здоровому питанию.</w:t>
      </w:r>
    </w:p>
    <w:p w:rsidR="00376B3E" w:rsidRPr="00221F9A" w:rsidRDefault="00376B3E" w:rsidP="00376B3E">
      <w:pPr>
        <w:pStyle w:val="a3"/>
        <w:rPr>
          <w:color w:val="000000"/>
          <w:sz w:val="36"/>
          <w:szCs w:val="36"/>
        </w:rPr>
      </w:pPr>
      <w:r w:rsidRPr="00221F9A">
        <w:rPr>
          <w:color w:val="000000"/>
          <w:sz w:val="36"/>
          <w:szCs w:val="36"/>
        </w:rPr>
        <w:t> </w:t>
      </w:r>
    </w:p>
    <w:p w:rsidR="00326B62" w:rsidRDefault="00326B62"/>
    <w:sectPr w:rsidR="00326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3E"/>
    <w:rsid w:val="00221F9A"/>
    <w:rsid w:val="00326B62"/>
    <w:rsid w:val="0037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6B3E"/>
    <w:rPr>
      <w:b/>
      <w:bCs/>
    </w:rPr>
  </w:style>
  <w:style w:type="character" w:styleId="a5">
    <w:name w:val="Emphasis"/>
    <w:basedOn w:val="a0"/>
    <w:uiPriority w:val="20"/>
    <w:qFormat/>
    <w:rsid w:val="00376B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6B3E"/>
    <w:rPr>
      <w:b/>
      <w:bCs/>
    </w:rPr>
  </w:style>
  <w:style w:type="character" w:styleId="a5">
    <w:name w:val="Emphasis"/>
    <w:basedOn w:val="a0"/>
    <w:uiPriority w:val="20"/>
    <w:qFormat/>
    <w:rsid w:val="00376B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2017-11-09T11:25:00Z</dcterms:created>
  <dcterms:modified xsi:type="dcterms:W3CDTF">2017-11-09T12:33:00Z</dcterms:modified>
</cp:coreProperties>
</file>